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A71" w:rsidRPr="00153A71" w:rsidRDefault="00153A71" w:rsidP="00153A71">
      <w:pPr>
        <w:widowControl/>
        <w:shd w:val="clear" w:color="auto" w:fill="FFFFFF"/>
        <w:spacing w:line="540" w:lineRule="atLeast"/>
        <w:jc w:val="center"/>
        <w:outlineLvl w:val="0"/>
        <w:rPr>
          <w:rFonts w:ascii="微软雅黑" w:eastAsia="微软雅黑" w:hAnsi="微软雅黑" w:cs="宋体"/>
          <w:color w:val="333333"/>
          <w:kern w:val="36"/>
          <w:sz w:val="29"/>
          <w:szCs w:val="29"/>
        </w:rPr>
      </w:pPr>
      <w:r w:rsidRPr="00153A71">
        <w:rPr>
          <w:rFonts w:ascii="微软雅黑" w:eastAsia="微软雅黑" w:hAnsi="微软雅黑" w:cs="宋体" w:hint="eastAsia"/>
          <w:color w:val="333333"/>
          <w:kern w:val="36"/>
          <w:sz w:val="29"/>
          <w:szCs w:val="29"/>
        </w:rPr>
        <w:t>中华人民共和国职业病防治法</w:t>
      </w:r>
      <w:r w:rsidRPr="00153A71">
        <w:rPr>
          <w:rFonts w:ascii="MS Gothic" w:eastAsia="MS Gothic" w:hAnsi="MS Gothic" w:cs="MS Gothic" w:hint="eastAsia"/>
          <w:color w:val="333333"/>
          <w:kern w:val="36"/>
          <w:sz w:val="29"/>
          <w:szCs w:val="29"/>
        </w:rPr>
        <w:t>​</w:t>
      </w:r>
      <w:r w:rsidRPr="00153A71">
        <w:rPr>
          <w:rFonts w:ascii="微软雅黑" w:eastAsia="微软雅黑" w:hAnsi="微软雅黑" w:cs="微软雅黑" w:hint="eastAsia"/>
          <w:color w:val="333333"/>
          <w:kern w:val="36"/>
          <w:sz w:val="29"/>
          <w:szCs w:val="29"/>
        </w:rPr>
        <w:t>（</w:t>
      </w:r>
      <w:r w:rsidRPr="00153A71">
        <w:rPr>
          <w:rFonts w:ascii="微软雅黑" w:eastAsia="微软雅黑" w:hAnsi="微软雅黑" w:cs="宋体" w:hint="eastAsia"/>
          <w:color w:val="333333"/>
          <w:kern w:val="36"/>
          <w:sz w:val="29"/>
          <w:szCs w:val="29"/>
        </w:rPr>
        <w:t>2018年12月修正）</w:t>
      </w:r>
    </w:p>
    <w:p w:rsidR="00153A71" w:rsidRPr="00153A71" w:rsidRDefault="00153A71" w:rsidP="00153A71">
      <w:pPr>
        <w:widowControl/>
        <w:shd w:val="clear" w:color="auto" w:fill="FFFFFF"/>
        <w:jc w:val="left"/>
        <w:rPr>
          <w:rFonts w:ascii="微软雅黑" w:eastAsia="微软雅黑" w:hAnsi="微软雅黑" w:cs="宋体" w:hint="eastAsia"/>
          <w:color w:val="333333"/>
          <w:kern w:val="0"/>
          <w:sz w:val="19"/>
          <w:szCs w:val="19"/>
        </w:rPr>
      </w:pPr>
      <w:r w:rsidRPr="00153A71">
        <w:rPr>
          <w:rFonts w:ascii="微软雅黑" w:eastAsia="微软雅黑" w:hAnsi="Symbol" w:cs="宋体"/>
          <w:color w:val="333333"/>
          <w:kern w:val="0"/>
          <w:sz w:val="19"/>
          <w:szCs w:val="19"/>
        </w:rPr>
        <w:t></w:t>
      </w:r>
      <w:r w:rsidRPr="00153A71">
        <w:rPr>
          <w:rFonts w:ascii="微软雅黑" w:eastAsia="微软雅黑" w:hAnsi="微软雅黑" w:cs="宋体"/>
          <w:color w:val="333333"/>
          <w:kern w:val="0"/>
          <w:sz w:val="19"/>
          <w:szCs w:val="19"/>
        </w:rPr>
        <w:t xml:space="preserve">  </w:t>
      </w:r>
      <w:r w:rsidRPr="00153A71">
        <w:rPr>
          <w:rFonts w:ascii="微软雅黑" w:eastAsia="微软雅黑" w:hAnsi="微软雅黑" w:cs="宋体" w:hint="eastAsia"/>
          <w:color w:val="333333"/>
          <w:kern w:val="0"/>
          <w:sz w:val="19"/>
          <w:szCs w:val="19"/>
        </w:rPr>
        <w:t>摘要</w:t>
      </w:r>
    </w:p>
    <w:p w:rsidR="00153A71" w:rsidRPr="00153A71" w:rsidRDefault="00153A71" w:rsidP="00153A71">
      <w:pPr>
        <w:widowControl/>
        <w:shd w:val="clear" w:color="auto" w:fill="FFFFFF"/>
        <w:ind w:left="180" w:right="180" w:firstLine="480"/>
        <w:jc w:val="left"/>
        <w:rPr>
          <w:rFonts w:ascii="微软雅黑" w:eastAsia="微软雅黑" w:hAnsi="微软雅黑" w:cs="宋体" w:hint="eastAsia"/>
          <w:color w:val="666666"/>
          <w:spacing w:val="24"/>
          <w:kern w:val="0"/>
          <w:sz w:val="17"/>
          <w:szCs w:val="17"/>
        </w:rPr>
      </w:pPr>
      <w:r w:rsidRPr="00153A71">
        <w:rPr>
          <w:rFonts w:ascii="微软雅黑" w:eastAsia="微软雅黑" w:hAnsi="微软雅黑" w:cs="宋体" w:hint="eastAsia"/>
          <w:color w:val="666666"/>
          <w:spacing w:val="24"/>
          <w:kern w:val="0"/>
          <w:sz w:val="17"/>
          <w:szCs w:val="17"/>
        </w:rPr>
        <w:t>《</w:t>
      </w:r>
      <w:r w:rsidRPr="00153A71">
        <w:rPr>
          <w:rFonts w:ascii="MS Gothic" w:eastAsia="MS Gothic" w:hAnsi="MS Gothic" w:cs="MS Gothic" w:hint="eastAsia"/>
          <w:color w:val="666666"/>
          <w:spacing w:val="24"/>
          <w:kern w:val="0"/>
          <w:sz w:val="17"/>
          <w:szCs w:val="17"/>
        </w:rPr>
        <w:t>​</w:t>
      </w:r>
      <w:r w:rsidRPr="00153A71">
        <w:rPr>
          <w:rFonts w:ascii="微软雅黑" w:eastAsia="微软雅黑" w:hAnsi="微软雅黑" w:cs="微软雅黑" w:hint="eastAsia"/>
          <w:color w:val="666666"/>
          <w:spacing w:val="24"/>
          <w:kern w:val="0"/>
          <w:sz w:val="17"/>
          <w:szCs w:val="17"/>
        </w:rPr>
        <w:t>中华人民共和国职业病防治法》根据</w:t>
      </w:r>
      <w:r w:rsidRPr="00153A71">
        <w:rPr>
          <w:rFonts w:ascii="微软雅黑" w:eastAsia="微软雅黑" w:hAnsi="微软雅黑" w:cs="宋体" w:hint="eastAsia"/>
          <w:color w:val="666666"/>
          <w:spacing w:val="24"/>
          <w:kern w:val="0"/>
          <w:sz w:val="17"/>
          <w:szCs w:val="17"/>
        </w:rPr>
        <w:t>2018年12月29日第十三届全国人民代表大会常务委员会第七次会议《关于修改〈中华人民共和国劳动法〉等七部法律的决定》第四次修正： 第一章　总　　则；第二章　前期预防；第三章　劳动过程中的防护与管理；第四章　职业病诊断与职业病病人保障；第五章　监督检查；第六章　法律责任；第七章　附　　则</w:t>
      </w:r>
    </w:p>
    <w:p w:rsidR="00153A71" w:rsidRPr="00153A71" w:rsidRDefault="00153A71" w:rsidP="00153A71">
      <w:pPr>
        <w:widowControl/>
        <w:shd w:val="clear" w:color="auto" w:fill="FFFFFF"/>
        <w:spacing w:line="288" w:lineRule="atLeast"/>
        <w:jc w:val="center"/>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b/>
          <w:bCs/>
          <w:color w:val="666666"/>
          <w:kern w:val="0"/>
          <w:sz w:val="19"/>
        </w:rPr>
        <w:t>中华人民共和国职业病防治法</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（2001年10月27日第九届全国人民代表大会常务委员会第二十四次会议通过</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根据2011年12月31日第十一届全国人民代表大会常务委员会第二十四次会议《关于修改〈中华人民共和国</w:t>
      </w:r>
      <w:hyperlink r:id="rId4" w:tgtFrame="_blank" w:history="1">
        <w:r w:rsidRPr="00153A71">
          <w:rPr>
            <w:rFonts w:ascii="微软雅黑" w:eastAsia="微软雅黑" w:hAnsi="微软雅黑" w:cs="宋体" w:hint="eastAsia"/>
            <w:color w:val="0A7FE4"/>
            <w:kern w:val="0"/>
            <w:sz w:val="19"/>
          </w:rPr>
          <w:t>职业病</w:t>
        </w:r>
      </w:hyperlink>
      <w:r w:rsidRPr="00153A71">
        <w:rPr>
          <w:rFonts w:ascii="微软雅黑" w:eastAsia="微软雅黑" w:hAnsi="微软雅黑" w:cs="宋体" w:hint="eastAsia"/>
          <w:color w:val="666666"/>
          <w:kern w:val="0"/>
          <w:sz w:val="19"/>
          <w:szCs w:val="19"/>
        </w:rPr>
        <w:t>防治法〉的决定》第一次修正</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根据2016年7月2日第十二届全国人民代表大会常务委员会第二十一次会议《关于修改〈中华人民共和国节约能源法〉等六部法律的决定》第二次修正</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根据2017年11月4日第十二届全国人民代表大会常务委员会第三十次会议《关于修改〈中华人民共和国会计法〉等十一部法律的决定》第三次修正</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根据2018年12月29日第十三届全国人民代表大会常务委员会第七次会议《关于修改〈中华人民共和国劳动法〉等七部法律的决定》第四次修正）</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第一章　总　　则</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第二章　前期预防</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第三章　劳动过程中的防护与管理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第四章　职业病诊断与职业病病人保障</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第五章　监督检查</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第六章　法律责任</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第七章　附　　则</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center"/>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b/>
          <w:bCs/>
          <w:color w:val="666666"/>
          <w:kern w:val="0"/>
          <w:sz w:val="22"/>
        </w:rPr>
        <w:t>第一章　总　　则</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第一条　为了预防、控制和消除</w:t>
      </w:r>
      <w:hyperlink r:id="rId5" w:tgtFrame="_blank" w:history="1">
        <w:r w:rsidRPr="00153A71">
          <w:rPr>
            <w:rFonts w:ascii="微软雅黑" w:eastAsia="微软雅黑" w:hAnsi="微软雅黑" w:cs="宋体" w:hint="eastAsia"/>
            <w:color w:val="0A7FE4"/>
            <w:kern w:val="0"/>
            <w:sz w:val="19"/>
          </w:rPr>
          <w:t>职业病危害</w:t>
        </w:r>
      </w:hyperlink>
      <w:r w:rsidRPr="00153A71">
        <w:rPr>
          <w:rFonts w:ascii="微软雅黑" w:eastAsia="微软雅黑" w:hAnsi="微软雅黑" w:cs="宋体" w:hint="eastAsia"/>
          <w:color w:val="666666"/>
          <w:kern w:val="0"/>
          <w:sz w:val="19"/>
          <w:szCs w:val="19"/>
        </w:rPr>
        <w:t>，防治职业病，保护劳动者健康及其相关权益，促进经济社会发展，根据宪法，制定本法。</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第二条　本法适用于中华人民共和国领域内的</w:t>
      </w:r>
      <w:hyperlink r:id="rId6" w:tgtFrame="_blank" w:history="1">
        <w:r w:rsidRPr="00153A71">
          <w:rPr>
            <w:rFonts w:ascii="微软雅黑" w:eastAsia="微软雅黑" w:hAnsi="微软雅黑" w:cs="宋体" w:hint="eastAsia"/>
            <w:color w:val="0A7FE4"/>
            <w:kern w:val="0"/>
            <w:sz w:val="19"/>
          </w:rPr>
          <w:t>职业病防治</w:t>
        </w:r>
      </w:hyperlink>
      <w:r w:rsidRPr="00153A71">
        <w:rPr>
          <w:rFonts w:ascii="微软雅黑" w:eastAsia="微软雅黑" w:hAnsi="微软雅黑" w:cs="宋体" w:hint="eastAsia"/>
          <w:color w:val="666666"/>
          <w:kern w:val="0"/>
          <w:sz w:val="19"/>
          <w:szCs w:val="19"/>
        </w:rPr>
        <w:t>活动。</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本法所称职业病，是指企业、事业单位和个体经济组织等用人单位的劳动者在职业活动中，因接触粉尘、放射性物质和其他有毒、有害因素而引起的疾病。</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职业病的分类和目录由国务院卫生行政部门会同国务院劳动保障行政部门制定、调整并公布。</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第三条　职业病防治工作坚持预防为主、防治结合的方针，建立用人单位负责、行政机关监管、行业自律、职工参与和社会监督的机制，实行分类管理、综合治理。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第四条　劳动者依法享有</w:t>
      </w:r>
      <w:hyperlink r:id="rId7" w:tgtFrame="_blank" w:history="1">
        <w:r w:rsidRPr="00153A71">
          <w:rPr>
            <w:rFonts w:ascii="微软雅黑" w:eastAsia="微软雅黑" w:hAnsi="微软雅黑" w:cs="宋体" w:hint="eastAsia"/>
            <w:color w:val="0A7FE4"/>
            <w:kern w:val="0"/>
            <w:sz w:val="19"/>
          </w:rPr>
          <w:t>职业卫生</w:t>
        </w:r>
      </w:hyperlink>
      <w:r w:rsidRPr="00153A71">
        <w:rPr>
          <w:rFonts w:ascii="微软雅黑" w:eastAsia="微软雅黑" w:hAnsi="微软雅黑" w:cs="宋体" w:hint="eastAsia"/>
          <w:color w:val="666666"/>
          <w:kern w:val="0"/>
          <w:sz w:val="19"/>
          <w:szCs w:val="19"/>
        </w:rPr>
        <w:t>保护的权利。</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用人单位应当为劳动者创造符合国家职业卫生标准和卫生要求的工作环境和条件，并采取措施保障劳动者获得职业卫生保护。</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工会组织依法对职业病防治工作进行监督，维护劳动者的合法权益。用人单位制定或者修改有关职业病防治的规章制度，应当听取工会组织的意见。</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第五条　用人单位应当建立、健全职业病防治责任制，加强对职业病防治的管理，提高职业病防治水平，对本单位产生的职业病危害承担责任。</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第六条　用人单位的主要负责人对本单位的职业病防治工作全面负责。</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第七条　用人单位必须依法参加工伤保险。</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国务院和县级以上地方人民政府劳动保障行政部门应当加强对工伤保险的监督管理，确保劳动者依法享受工伤保险待遇。</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第八条　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国家鼓励和支持职业病医疗康复机构的建设。</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第九条　国家实行职业卫生监督制度。</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国务院卫生行政部门、劳动保障行政部门依照本法和国务院确定的职责，负责全国职业病防治的监督管理工作。国务院有关部门在各自的职责范围内负责职业病防治的有关监督管理工作。</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县级以上人民政府卫生行政部门、劳动保障行政部门（以下统称职业卫生监督管理部门）应当加强沟通，密切配合，按照各自职责分工，依法行使职权，承担责任。</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第十条　国务院和县级以上地方人民政府应当制定职业病防治规划，将其纳入国民经济和社会发展计划，并组织实施。</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乡、民族乡、镇的人民政府应当认真执行本法，支持职业卫生监督管理部门依法履行职责。</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第十一条　县级以上人民政府职业卫生监督管理部门应当加强对职业病防治的宣传教育，普及职业病防治的知识，增强用人单位的职业病防治观念，提高劳动者的</w:t>
      </w:r>
      <w:hyperlink r:id="rId8" w:tgtFrame="_blank" w:history="1">
        <w:r w:rsidRPr="00153A71">
          <w:rPr>
            <w:rFonts w:ascii="微软雅黑" w:eastAsia="微软雅黑" w:hAnsi="微软雅黑" w:cs="宋体" w:hint="eastAsia"/>
            <w:color w:val="0A7FE4"/>
            <w:kern w:val="0"/>
            <w:sz w:val="19"/>
          </w:rPr>
          <w:t>职业健康</w:t>
        </w:r>
      </w:hyperlink>
      <w:r w:rsidRPr="00153A71">
        <w:rPr>
          <w:rFonts w:ascii="微软雅黑" w:eastAsia="微软雅黑" w:hAnsi="微软雅黑" w:cs="宋体" w:hint="eastAsia"/>
          <w:color w:val="666666"/>
          <w:kern w:val="0"/>
          <w:sz w:val="19"/>
          <w:szCs w:val="19"/>
        </w:rPr>
        <w:t>意识、自我保护意识和行使职业卫生保护权利的能力。</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第十二条　有关防治职业病的国家职业卫生标准，由国务院卫生行政部门组织制定并公布。</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国务院卫生行政部门应当组织开展重点职业病监测和专项调查，对职业健康风险进行评估，为制定职业卫生标准和职业病防治政策提供科学依据。</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县级以上地方人民政府卫生行政部门应当定期对本行政区域的职业病防治情况进行统计和调查分析。</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第十三条　任何单位和个人有权对违反本法的行为进行检举和控告。有关部门收到相关的检举和控告后，应当及时处理。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对防治职业病成绩显著的单位和个人，给予奖励。</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center"/>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b/>
          <w:bCs/>
          <w:color w:val="666666"/>
          <w:kern w:val="0"/>
          <w:sz w:val="22"/>
        </w:rPr>
        <w:t>第二章　前期预防</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第十四条　用人单位应当依照法律、法规要求，严格遵守国家职业卫生标准，落实</w:t>
      </w:r>
      <w:hyperlink r:id="rId9" w:tgtFrame="_blank" w:history="1">
        <w:r w:rsidRPr="00153A71">
          <w:rPr>
            <w:rFonts w:ascii="微软雅黑" w:eastAsia="微软雅黑" w:hAnsi="微软雅黑" w:cs="宋体" w:hint="eastAsia"/>
            <w:color w:val="0A7FE4"/>
            <w:kern w:val="0"/>
            <w:sz w:val="19"/>
          </w:rPr>
          <w:t>职业病预防</w:t>
        </w:r>
      </w:hyperlink>
      <w:r w:rsidRPr="00153A71">
        <w:rPr>
          <w:rFonts w:ascii="微软雅黑" w:eastAsia="微软雅黑" w:hAnsi="微软雅黑" w:cs="宋体" w:hint="eastAsia"/>
          <w:color w:val="666666"/>
          <w:kern w:val="0"/>
          <w:sz w:val="19"/>
          <w:szCs w:val="19"/>
        </w:rPr>
        <w:t>措施，从源头上控制和消除职业病危害。</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第十五条　产生职业病危害的用人单位的设立除应当符合法律、行政法规规定的设立条件外，其工作场所还应当符合下列职业卫生要求：</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w:t>
      </w:r>
      <w:hyperlink r:id="rId10" w:tgtFrame="_blank" w:history="1">
        <w:r w:rsidRPr="00153A71">
          <w:rPr>
            <w:rFonts w:ascii="微软雅黑" w:eastAsia="微软雅黑" w:hAnsi="微软雅黑" w:cs="宋体" w:hint="eastAsia"/>
            <w:color w:val="0A7FE4"/>
            <w:kern w:val="0"/>
            <w:sz w:val="19"/>
          </w:rPr>
          <w:t>职业病危害因素</w:t>
        </w:r>
      </w:hyperlink>
      <w:r w:rsidRPr="00153A71">
        <w:rPr>
          <w:rFonts w:ascii="微软雅黑" w:eastAsia="微软雅黑" w:hAnsi="微软雅黑" w:cs="宋体" w:hint="eastAsia"/>
          <w:color w:val="666666"/>
          <w:kern w:val="0"/>
          <w:sz w:val="19"/>
          <w:szCs w:val="19"/>
        </w:rPr>
        <w:t>的强度或者浓度符合国家职业卫生标准；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（二）有与职业病危害防护相适应的设施；</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（三）生产布局合理，符合有害与无害作业分开的原则；</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（四）有配套的更衣间、洗浴间、孕妇休息间等卫生设施；</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（五）设备、工具、用具等设施符合保护劳动者生理、心理健康的要求；</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（六）法律、行政法规和国务院卫生行政部门关于保护劳动者健康的其他要求。</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第十六条　国家建立职业病危害项目申报制度。</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用人单位工作场所存在</w:t>
      </w:r>
      <w:hyperlink r:id="rId11" w:tgtFrame="_blank" w:history="1">
        <w:r w:rsidRPr="00153A71">
          <w:rPr>
            <w:rFonts w:ascii="微软雅黑" w:eastAsia="微软雅黑" w:hAnsi="微软雅黑" w:cs="宋体" w:hint="eastAsia"/>
            <w:color w:val="0A7FE4"/>
            <w:kern w:val="0"/>
            <w:sz w:val="19"/>
          </w:rPr>
          <w:t>职业病目录</w:t>
        </w:r>
      </w:hyperlink>
      <w:r w:rsidRPr="00153A71">
        <w:rPr>
          <w:rFonts w:ascii="微软雅黑" w:eastAsia="微软雅黑" w:hAnsi="微软雅黑" w:cs="宋体" w:hint="eastAsia"/>
          <w:color w:val="666666"/>
          <w:kern w:val="0"/>
          <w:sz w:val="19"/>
          <w:szCs w:val="19"/>
        </w:rPr>
        <w:t>所列</w:t>
      </w:r>
      <w:hyperlink r:id="rId12" w:tgtFrame="_blank" w:history="1">
        <w:r w:rsidRPr="00153A71">
          <w:rPr>
            <w:rFonts w:ascii="微软雅黑" w:eastAsia="微软雅黑" w:hAnsi="微软雅黑" w:cs="宋体" w:hint="eastAsia"/>
            <w:color w:val="0A7FE4"/>
            <w:kern w:val="0"/>
            <w:sz w:val="19"/>
          </w:rPr>
          <w:t>职业病的危害</w:t>
        </w:r>
      </w:hyperlink>
      <w:r w:rsidRPr="00153A71">
        <w:rPr>
          <w:rFonts w:ascii="微软雅黑" w:eastAsia="微软雅黑" w:hAnsi="微软雅黑" w:cs="宋体" w:hint="eastAsia"/>
          <w:color w:val="666666"/>
          <w:kern w:val="0"/>
          <w:sz w:val="19"/>
          <w:szCs w:val="19"/>
        </w:rPr>
        <w:t>因素的，应当及时、如实向所在地卫生行政部门申报危害项目，接受监督。</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w:t>
      </w:r>
      <w:hyperlink r:id="rId13" w:tgtFrame="_blank" w:history="1">
        <w:r w:rsidRPr="00153A71">
          <w:rPr>
            <w:rFonts w:ascii="微软雅黑" w:eastAsia="微软雅黑" w:hAnsi="微软雅黑" w:cs="宋体" w:hint="eastAsia"/>
            <w:color w:val="0A7FE4"/>
            <w:kern w:val="0"/>
            <w:sz w:val="19"/>
          </w:rPr>
          <w:t>职业病危害因素分类目录</w:t>
        </w:r>
      </w:hyperlink>
      <w:r w:rsidRPr="00153A71">
        <w:rPr>
          <w:rFonts w:ascii="微软雅黑" w:eastAsia="微软雅黑" w:hAnsi="微软雅黑" w:cs="宋体" w:hint="eastAsia"/>
          <w:color w:val="666666"/>
          <w:kern w:val="0"/>
          <w:sz w:val="19"/>
          <w:szCs w:val="19"/>
        </w:rPr>
        <w:t>由国务院卫生行政部门制定、调整并公布。职业病危害项目申报的具体办法由国务院卫生行政部门制定。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第十七条　新建、扩建、改建建设项目和技术改造、技术引进项目（以下统称建设项目）可能产生职业病危害的，建设单位在可行性论证阶段应当进行职业病危害预评价。</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职业病危害预评价报告应当对建设项目可能产生的职业病危害因素及其对工作场所和劳动者健康的影响作出评价，确定危害类别和职业病防护措施。</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建设项目职业病危害分类管理办法由国务院卫生行政部门制定。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第十八条　建设项目的职业病防护设施所需费用应当纳入建设项目工程预算，并与主体工程同时设计，同时施工，同时投入生产和使用。</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建设项目的职业病防护设施设计应当符合国家职业卫生标准和卫生要求；其中，医疗机构放射性职业病危害严重的建设项目的防护设施设计，应当经卫生行政部门审查同意后，方可施工。</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建设项目在竣工验收前，建设单位应当进行职业病危害控制效果评价。</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第十九条　国家对从事放射性、高毒、高危粉尘等作业实行特殊管理。具体管理办法由国务院制定。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center"/>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b/>
          <w:bCs/>
          <w:color w:val="666666"/>
          <w:kern w:val="0"/>
          <w:sz w:val="22"/>
        </w:rPr>
        <w:t>第三章　劳动过程中的防护与管理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第二十条　用人单位应当采取下列职业病防治管理措施：</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（一）设置或者指定职业卫生管理机构或者组织，配备专职或者兼职的职业卫生管理人员，负责本单位的职业病防治工作；</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（二）制定职业病防治计划和实施方案；</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（三）建立、健全</w:t>
      </w:r>
      <w:hyperlink r:id="rId14" w:tgtFrame="_blank" w:history="1">
        <w:r w:rsidRPr="00153A71">
          <w:rPr>
            <w:rFonts w:ascii="微软雅黑" w:eastAsia="微软雅黑" w:hAnsi="微软雅黑" w:cs="宋体" w:hint="eastAsia"/>
            <w:color w:val="0A7FE4"/>
            <w:kern w:val="0"/>
            <w:sz w:val="19"/>
          </w:rPr>
          <w:t>职业卫生管理制度</w:t>
        </w:r>
      </w:hyperlink>
      <w:r w:rsidRPr="00153A71">
        <w:rPr>
          <w:rFonts w:ascii="微软雅黑" w:eastAsia="微软雅黑" w:hAnsi="微软雅黑" w:cs="宋体" w:hint="eastAsia"/>
          <w:color w:val="666666"/>
          <w:kern w:val="0"/>
          <w:sz w:val="19"/>
          <w:szCs w:val="19"/>
        </w:rPr>
        <w:t>和操作规程；</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（四）建立、健全职业卫生档案和劳动者健康监护档案；</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（五）建立、健全工作场所职业病危害因素监测及评价制度；</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（六）建立、健全职业病危害事故应急救援预案。</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第二十一条　用人单位应当保障职业病防治所需的资金投入，不得挤占、挪用，并对因资金投入不足导致的后果承担责任。</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第二十二条　用人单位必须采用有效的职业病防护设施，并为劳动者提供个人使用的职业病防护用品。</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用人单位为劳动者个人提供的职业病防护用品必须符合防治职业病的要求；不符合要求的，不得使用。</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第二十三条　用人单位应当优先采用有利于防治职业病和保护劳动者健康的新技术、新工艺、新设备、新材料，逐步替代职业病危害严重的技术、工艺、设备、材料。</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第二十四条　产生职业病危害的用人单位，应当在醒目位置设置公告栏，公布有关职业病防治的规章制度、操作规程、职业病危害事故应急救援措施和工作场所</w:t>
      </w:r>
      <w:hyperlink r:id="rId15" w:tgtFrame="_blank" w:history="1">
        <w:r w:rsidRPr="00153A71">
          <w:rPr>
            <w:rFonts w:ascii="微软雅黑" w:eastAsia="微软雅黑" w:hAnsi="微软雅黑" w:cs="宋体" w:hint="eastAsia"/>
            <w:color w:val="0A7FE4"/>
            <w:kern w:val="0"/>
            <w:sz w:val="19"/>
          </w:rPr>
          <w:t>职业病危害因素检测</w:t>
        </w:r>
      </w:hyperlink>
      <w:r w:rsidRPr="00153A71">
        <w:rPr>
          <w:rFonts w:ascii="微软雅黑" w:eastAsia="微软雅黑" w:hAnsi="微软雅黑" w:cs="宋体" w:hint="eastAsia"/>
          <w:color w:val="666666"/>
          <w:kern w:val="0"/>
          <w:sz w:val="19"/>
          <w:szCs w:val="19"/>
        </w:rPr>
        <w:t>结果。</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对产生严重职业病危害的作业岗位，应当在其醒目位置，设置警示标识和中文警示说明。警示说明应当载明产生职业病危害的种类、后果、预防以及应急救治措施等内容。</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第二十五条　对可能发生急性职业损伤的有毒、有害工作场所，用人单位应当设置报警装置，配置现场急救用品、冲洗设备、应急撤离通道和必要的泄险区。</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对放射工作场所和放射性同位素的运输、贮存，用人单位必须配置防护设备和报警装置，保证接触放射线的工作人员佩戴个人剂量计。</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对职业病防护设备、应急救援设施和个人使用的职业病防护用品，用人单位应当进行经常性的维护、检修，定期检测其性能和效果，确保其处于正常状态，不得擅自拆除或者停止使用。</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第二十六条　用人单位应当实施由专人负责的职业病危害因素日常监测，并确保监测系统处于正常运行状态。</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用人单位应当按照国务院卫生行政部门的规定，定期对工作场所进行职业病危害因素检测、评价。检测、评价结果存入用人单位职业卫生档案，定期向所在地卫生行政部门报告并向劳动者公布。</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第二十七条　职业卫生技术服务机构依法从事职业病危害因素检测、评价工作，接受卫生行政部门的监督检查。卫生行政部门应当依法履行监督职责。</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第二十八条　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第二十九条　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进口放射性同位素、射线装置和含有放射性物质的物品的，按照国家有关规定办理。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第三十条　任何单位和个人不得生产、经营、进口和使用国家明令禁止使用的可能产生职业病危害的设备或者材料。</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第三十一条　任何单位和个人不得将产生职业病危害的作业转移给不具备职业病防护条件的单位和个人。不具备职业病防护条件的单位和个人不得接受产生职业病危害的作业。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第三十二条　用人单位对采用的技术、工艺、设备、材料，应当知悉其产生的职业病危害，对有职业病危害的技术、工艺、设备、材料隐瞒其危害而采用的，对所造成的职业病危害后果承担责任。</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第三十三条　用人单位与劳动者订立劳动合同（含聘用合同，下同）时，应当将工作过程中可能产生的职业病危害及其后果、职业病防护措施和待遇等如实告知劳动者，并在劳动合同中写明，不得隐瞒或者欺骗。</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用人单位违反前两款规定的，劳动者有权拒绝从事存在职业病危害的作业，用人单位不得因此解除与劳动者所订立的劳动合同。</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第三十四条　用人单位的主要负责人和职业卫生管理人员应当接受职业卫生培训，遵守职业病防治法律、法规，依法组织本单位的职业病防治工作。</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劳动者不履行前款规定义务的，用人单位应当对其进行教育。</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第三十五条　对从事接触职业病危害的作业的劳动者，用人单位应当按照国务院卫生行政部门的规定组织上岗前、在岗期间和离岗时的</w:t>
      </w:r>
      <w:hyperlink r:id="rId16" w:tgtFrame="_blank" w:history="1">
        <w:r w:rsidRPr="00153A71">
          <w:rPr>
            <w:rFonts w:ascii="微软雅黑" w:eastAsia="微软雅黑" w:hAnsi="微软雅黑" w:cs="宋体" w:hint="eastAsia"/>
            <w:color w:val="0A7FE4"/>
            <w:kern w:val="0"/>
            <w:sz w:val="19"/>
          </w:rPr>
          <w:t>职业健康检查</w:t>
        </w:r>
      </w:hyperlink>
      <w:r w:rsidRPr="00153A71">
        <w:rPr>
          <w:rFonts w:ascii="微软雅黑" w:eastAsia="微软雅黑" w:hAnsi="微软雅黑" w:cs="宋体" w:hint="eastAsia"/>
          <w:color w:val="666666"/>
          <w:kern w:val="0"/>
          <w:sz w:val="19"/>
          <w:szCs w:val="19"/>
        </w:rPr>
        <w:t>，并将检查结果书面告知劳动者。职业健康检查费用由用人单位承担。</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职业健康检查应当由取得《医疗机构执业许可证》的医疗卫生机构承担。卫生行政部门应当加强对职业健康检查工作的规范管理，具体管理办法由国务院卫生行政部门制定。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第三十六条　用人单位应当为劳动者建立职业健康监护档案，并按照规定的期限妥善保存。</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职业健康监护档案应当包括劳动者的职业史、职业病危害接触史、职业健康检查结果和职业病诊疗等有关个人健康资料。</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劳动者离开用人单位时，有权索取本人职业健康监护档案复印件，用人单位应当如实、无偿提供，并在所提供的复印件上签章。</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第三十七条　发生或者可能发生</w:t>
      </w:r>
      <w:hyperlink r:id="rId17" w:tgtFrame="_blank" w:history="1">
        <w:r w:rsidRPr="00153A71">
          <w:rPr>
            <w:rFonts w:ascii="微软雅黑" w:eastAsia="微软雅黑" w:hAnsi="微软雅黑" w:cs="宋体" w:hint="eastAsia"/>
            <w:color w:val="0A7FE4"/>
            <w:kern w:val="0"/>
            <w:sz w:val="19"/>
          </w:rPr>
          <w:t>急性职业病</w:t>
        </w:r>
      </w:hyperlink>
      <w:r w:rsidRPr="00153A71">
        <w:rPr>
          <w:rFonts w:ascii="微软雅黑" w:eastAsia="微软雅黑" w:hAnsi="微软雅黑" w:cs="宋体" w:hint="eastAsia"/>
          <w:color w:val="666666"/>
          <w:kern w:val="0"/>
          <w:sz w:val="19"/>
          <w:szCs w:val="19"/>
        </w:rPr>
        <w:t>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对遭受或者可能遭受急性职业病危害的劳动者，用人单位应当及时组织救治、进行健康检查和医学观察，所需费用由用人单位承担。</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第三十八条　用人单位不得安排未成年工从事接触职业病危害的作业；不得安排孕期、哺乳期的女职工从事对本人和胎儿、婴儿有危害的作业。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第三十九条　劳动者享有下列职业卫生保护权利：</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（一）获得职业卫生教育、培训；</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（二）获得职业健康检查、职业病诊疗、康复等职业病防治服务；</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（三）了解工作场所产生或者可能产生的职业病危害因素、危害后果和应当采取的职业病防护措施；</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（四）要求用人单位提供符合防治职业病要求的职业病防护设施和个人使用的职业病防护用品，改善工作条件；</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（五）对违反职业病防治法律、法规以及危及生命健康的行为提出批评、检举和控告；</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（六）拒绝违章指挥和强令进行没有职业病防护措施的作业；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（七）参与用人单位职业卫生工作的民主管理，对职业病防治工作提出意见和建议。</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用人单位应当保障劳动者行使前款所列权利。因劳动者依法行使正当权利而降低其工资、福利等待遇或者解除、终止与其订立的劳动合同的，其行为无效。</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第四十条　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第四十一条　用人单位按照职业病防治要求，用于预防和治理职业病危害、工作场所卫生检测、健康监护和职业卫生培训等费用，按照国家有关规定，在生产成本中据实列支。</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第四十二条　职业卫生监督管理部门应当按照职责分工，加强对用人单位落实职业病防护管理措施情况的监督检查，依法行使职权，承担责任。</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center"/>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b/>
          <w:bCs/>
          <w:color w:val="666666"/>
          <w:kern w:val="0"/>
          <w:sz w:val="22"/>
        </w:rPr>
        <w:t>第四章　职业病诊断与职业病病人保障</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第四十三条　职业病诊断应当由取得《医疗机构执业许可证》的医疗卫生机构承担。卫生行政部门应当加强对职业病诊断工作的规范管理，具体管理办法由国务院卫生行政部门制定。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承担职业病诊断的医疗卫生机构还应当具备下列条件：</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（一）具有与开展职业病诊断相适应的医疗卫生技术人员；</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（二）具有与开展职业病诊断相适应的仪器、设备；</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（三）具有健全的职业病诊断质量管理制度。</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承担职业病诊断的医疗卫生机构不得拒绝劳动者进行职业病诊断的要求。</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第四十四条　劳动者可以在用人单位所在地、本人户籍所在地或者经常居住地依法承担职业病诊断的医疗卫生机构进行职业病诊断。</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第四十五条　职业病诊断标准和职业病诊断、鉴定办法由国务院卫生行政部门制定。职业病伤残等级的鉴定办法由国务院劳动保障行政部门会同国务院卫生行政部门制定。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第四十六条　职业病诊断，应当综合分析下列因素：</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（一）病人的职业史；</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（二）职业病危害接触史和工作场所职业病危害因素情况；</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（三）临床表现以及辅助检查结果等。</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没有证据否定职业病危害因素与病人临床表现之间的必然联系的，应当诊断为职业病。</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职业病诊断证明书应当由参与诊断的取得职业病诊断资格的执业医师签署，并经承担职业病诊断的医疗卫生机构审核盖章。</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第四十七条　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职业病诊断、鉴定机构需要了解工作场所职业病危害因素情况时，可以对工作场所进行现场调查，也可以向卫生行政部门提出，卫生行政部门应当在十日内组织现场调查。用人单位不得拒绝、阻挠。</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第四十八条　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作出职业病诊断、鉴定结论。</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作出判定；有关部门应当配合。</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第四十九条　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劳动者对仲裁裁决不服的，可以依法向人民法院提起诉讼。</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用人单位对仲裁裁决不服的，可以在职业病诊断、鉴定程序结束之日起十五日内依法向人民法院提起诉讼；诉讼期间，劳动者的治疗费用按照职业病待遇规定的途径支付。</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第五十条　用人单位和医疗卫生机构发现职业病病人或者疑似职业病病人时，应当及时向所在地卫生行政部门报告。确诊为职业病的，用人单位还应当向所在地劳动保障行政部门报告。接到报告的部门应当依法作出处理。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第五十一条　县级以上地方人民政府卫生行政部门负责本行政区域内的职业病统计报告的管理工作，并按照规定上报。</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第五十二条　当事人对职业病诊断有异议的，可以向作出诊断的医疗卫生机构所在地地方人民政府卫生行政部门申请鉴定。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职业病诊断争议由设区的市级以上地方人民政府卫生行政部门根据当事人的申请，组织职业病诊断鉴定委员会进行鉴定。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当事人对设区的市级职业病诊断鉴定委员会的鉴定结论不服的，可以向省、自治区、直辖市人民政府卫生行政部门申请再鉴定。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第五十三条　职业病诊断鉴定委员会由相关专业的专家组成。</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省、自治区、直辖市人民政府卫生行政部门应当设立相关的专家库，需要对职业病争议作出诊断鉴定时，由当事人或者当事人委托有关卫生行政部门从专家库中以随机抽取的方式确定参加诊断鉴定委员会的专家。</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职业病诊断鉴定委员会应当按照国务院卫生行政部门颁布的职业病诊断标准和职业病诊断、鉴定办法进行职业病诊断鉴定，向当事人出具职业病诊断鉴定书。职业病诊断、鉴定费用由用人单位承担。</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第五十四条　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人民法院受理有关案件需要进行</w:t>
      </w:r>
      <w:hyperlink r:id="rId18" w:tgtFrame="_blank" w:history="1">
        <w:r w:rsidRPr="00153A71">
          <w:rPr>
            <w:rFonts w:ascii="微软雅黑" w:eastAsia="微软雅黑" w:hAnsi="微软雅黑" w:cs="宋体" w:hint="eastAsia"/>
            <w:color w:val="0A7FE4"/>
            <w:kern w:val="0"/>
            <w:sz w:val="19"/>
          </w:rPr>
          <w:t>职业病鉴定</w:t>
        </w:r>
      </w:hyperlink>
      <w:r w:rsidRPr="00153A71">
        <w:rPr>
          <w:rFonts w:ascii="微软雅黑" w:eastAsia="微软雅黑" w:hAnsi="微软雅黑" w:cs="宋体" w:hint="eastAsia"/>
          <w:color w:val="666666"/>
          <w:kern w:val="0"/>
          <w:sz w:val="19"/>
          <w:szCs w:val="19"/>
        </w:rPr>
        <w:t>时，应当从省、自治区、直辖市人民政府卫生行政部门依法设立的相关的专家库中选取参加鉴定的专家。</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第五十五条　医疗卫生机构发现疑似职业病病人时，应当告知劳动者本人并及时通知用人单位。</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用人单位应当及时安排对疑似职业病病人进行诊断；在疑似职业病病人诊断或者医学观察期间，不得解除或者终止与其订立的劳动合同。</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疑似职业病病人在诊断、医学观察期间的费用，由用人单位承担。</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第五十六条　用人单位应当保障职业病病人依法享受国家规定的职业病待遇。</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用人单位应当按照国家有关规定，安排职业病病人进行治疗、康复和定期检查。</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用人单位对不适宜继续从事原工作的职业病病人，应当调离原岗位，并妥善安置。</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用人单位对从事接触职业病危害的作业的劳动者，应当给予适当岗位津贴。</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第五十七条　职业病病人的诊疗、康复费用，伤残以及丧失劳动能力的职业病病人的社会保障，按照国家有关工伤保险的规定执行。</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第五十八条　职业病病人除依法享有工伤保险外，依照有关民事法律，尚有获得赔偿的权利的，有权向用人单位提出赔偿要求。</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第五十九条　劳动者被诊断患有职业病，但用人单位没有依法参加工伤保险的，其医疗和生活保障由该用人单位承担。</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第六十条　职业病病人变动工作单位，其依法享有的待遇不变。</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用人单位在发生分立、合并、解散、破产等情形时，应当对从事接触职业病危害的作业的劳动者进行健康检查，并按照国家有关规定妥善安置职业病病人。</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第六十一条　用人单位已经不存在或者无法确认劳动关系的职业病病人，可以向地方人民政府医疗保障、民政部门申请医疗救助和生活等方面的救助。</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地方各级人民政府应当根据本地区的实际情况，采取其他措施，使前款规定的职业病病人获得医疗救治。</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center"/>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b/>
          <w:bCs/>
          <w:color w:val="666666"/>
          <w:kern w:val="0"/>
          <w:sz w:val="22"/>
        </w:rPr>
        <w:t>第五章　监督检查</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第六十二条　县级以上人民政府职业卫生监督管理部门依照职业病防治法律、法规、国家职业卫生标准和卫生要求，依据职责划分，对职业病防治工作进行监督检查。</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第六十三条　卫生行政部门履行监督检查职责时，有权采取下列措施：</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（一）进入被检查单位和职业病危害现场，了解情况，调查取证；</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（二）查阅或者复制与违反职业病防治法律、法规的行为有关的资料和采集样品；</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（三）责令违反职业病防治法律、法规的单位和个人停止违法行为。</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第六十四条　发生职业病危害事故或者有证据证明危害状态可能导致职业病危害事故发生时，卫生行政部门可以采取下列临时控制措施：</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（一）责令暂停导致职业病危害事故的作业；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（二）封存造成职业病危害事故或者可能导致职业病危害事故发生的材料和设备；</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（三）组织控制职业病危害事故现场。</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在职业病危害事故或者危害状态得到有效控制后，卫生行政部门应当及时解除控制措施。</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第六十五条　职业卫生监督执法人员依法执行职务时，应当出示监督执法证件。</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职业卫生监督执法人员应当忠于职守，秉公执法，严格遵守执法规范；涉及用人单位的秘密的，应当为其保密。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第六十六条　职业卫生监督执法人员依法执行职务时，被检查单位应当接受检查并予以支持配合，不得拒绝和阻碍。</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第六十七条　卫生行政部门及其职业卫生监督执法人员履行职责时，不得有下列行为：</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（一）对不符合法定条件的，发给建设项目有关证明文件、资质证明文件或者予以批准；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（二）对已经取得有关证明文件的，不履行监督检查职责；</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（三）发现用人单位存在职业病危害的，可能造成职业病危害事故，不及时依法采取控制措施；</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（四）其他违反本法的行为。</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第六十八条　职业卫生监督执法人员应当依法经过资格认定。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center"/>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b/>
          <w:bCs/>
          <w:color w:val="666666"/>
          <w:kern w:val="0"/>
          <w:sz w:val="22"/>
        </w:rPr>
        <w:t>第六章　法律责任</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（一）未按照规定进行职业病危害预评价的；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（二）医疗机构可能产生放射性职业病危害的建设项目未按照规定提交放射性职业病危害预评价报告，或者放射性职业病危害预评价报告未经卫生行政部门审核同意，开工建设的；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（三）建设项目的职业病防护设施未按照规定与主体工程同时设计、同时施工、同时投入生产和使用的；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（四）建设项目的职业病防护设施设计不符合国家职业卫生标准和卫生要求，或者医疗机构放射性职业病危害严重的建设项目的防护设施设计未经卫生行政部门审查同意擅自施工的；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（五）未按照规定对职业病防护设施进行职业病危害控制效果评价的；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（六）建设项目竣工投入生产和使用前，职业病防护设施未按照规定验收合格的。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第七十条　违反本法规定，有下列行为之一的，由卫生行政部门给予警告，责令限期改正；逾期不改正的，处十万元以下的罚款：</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（一）工作场所职业病危害因素检测、评价结果没有存档、上报、公布的；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（二）未采取本法第二十条规定的职业病防治管理措施的；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（三）未按照规定公布有关职业病防治的规章制度、操作规程、职业病危害事故应急救援措施的；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（四）未按照规定组织劳动者进行职业卫生培训，或者未对劳动者个人职业病防护采取指导、督促措施的；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（五）国内首次使用或者首次进口与职业病危害有关的化学材料，未按照规定报送毒性鉴定资料以及经有关部门登记注册或者批准进口的文件的。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第七十一条　用人单位违反本法规定，有下列行为之一的，由卫生行政部门责令限期改正，给予警告，可以并处五万元以上十万元以下的罚款：</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（一）未按照规定及时、如实向卫生行政部门申报产生职业病危害的项目的；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（二）未实施由专人负责的职业病危害因素日常监测，或者监测系统不能正常监测的；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（三）订立或者变更劳动合同时，未告知劳动者职业病危害真实情况的；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（四）未按照规定组织职业健康检查、建立职业健康监护档案或者未将检查结果书面告知劳动者的；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（五）未依照本法规定在劳动者离开用人单位时提供职业健康监护档案复印件的。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（一）工作场所职业病危害因素的强度或者浓度超过国家职业卫生标准的；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（二）未提供职业病防护设施和个人使用的职业病防护用品，或者提供的职业病防护设施和个人使用的职业病防护用品不符合国家职业卫生标准和卫生要求的；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（三）对职业病防护设备、应急救援设施和个人使用的职业病防护用品未按照规定进行维护、检修、检测，或者不能保持正常运行、使用状态的；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（四）未按照规定对工作场所职业病危害因素进行检测、评价的；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（五）工作场所职业病危害因素经治理仍然达不到国家职业卫生标准和卫生要求时，未停止存在职业病危害因素的作业的；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（六）未按照规定安排职业病病人、疑似职业病病人进行诊治的；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（七）发生或者可能发生急性职业病危害事故时，未立即采取应急救援和控制措施或者未按照规定及时报告的；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（八）未按照规定在产生严重职业病危害的作业岗位醒目位置设置警示标识和中文警示说明的；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（九）拒绝职业卫生监督管理部门监督检查的；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（十）隐瞒、伪造、篡改、毁损职业健康监护档案、工作场所职业病危害因素检测评价结果等相关资料，或者拒不提供职业病诊断、鉴定所需资料的；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（十一）未按照规定承担职业病诊断、鉴定费用和职业病病人的医疗、生活保障费用的。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第七十三条　向用人单位提供可能产生职业病危害的设备、材料，未按照规定提供中文说明书或者设置警示标识和中文警示说明的，由卫生行政部门责令限期改正，给予警告，并处五万元以上二十万元以下的罚款。</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（一）隐瞒技术、工艺、设备、材料所产生的职业病危害而采用的；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（二）隐瞒本单位职业卫生真实情况的；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（三）可能发生急性职业损伤的有毒、有害工作场所、放射工作场所或者放射性同位素的运输、贮存不符合本法第二十五条规定的；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（四）使用国家明令禁止使用的可能产生职业病危害的设备或者材料的；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（五）将产生职业病危害的作业转移给没有职业病防护条件的单位和个人，或者没有职业病防护条件的单位和个人接受产生职业病危害的作业的；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（六）擅自拆除、停止使用职业病防护设备或者应急救援设施的；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（七）安排未经职业健康检查的劳动者、有职业禁忌的劳动者、未成年工或者孕期、哺乳期女职工从事接触职业病危害的作业或者禁忌作业的；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（八）违章指挥和强令劳动者进行没有职业病防护措施的作业的。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第七十六条　生产、经营或者进口国家明令禁止使用的可能产生职业病危害的设备或者材料的，依照有关法律、行政法规的规定给予处罚。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第七十八条　用人单位违反本法规定，造成重大职业病危害事故或者其他严重后果，构成犯罪的，对直接负责的主管人员和其他直接责任人员，依法追究刑事责任。</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lastRenderedPageBreak/>
        <w:t>    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（一）超出资质认可或者诊疗项目登记范围从事职业卫生技术服务或者职业病诊断的；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（二）不按照本法规定履行法定职责的；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（三）出具虚假证明文件的。</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第八十二条　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第八十三条　县级以上地方人民政府在职业病防治工作中未依照本法履行职责，本行政区域出现重大职业病危害事故、造成严重社会影响的，依法对直接负责的主管人员和其他直接责任人员给予记大过直至开除的处分。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第八十四条　违反本法规定，构成犯罪的，依法追究刑事责任。</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center"/>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b/>
          <w:bCs/>
          <w:color w:val="666666"/>
          <w:kern w:val="0"/>
          <w:sz w:val="22"/>
        </w:rPr>
        <w:t>第七章　附　　则</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第八十五条 本法下列用语的含义：</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职业病危害，是指对从事职业活动的劳动者可能导致职业病的各种危害。职业病危害因素包括：职业活动中存在的各种有害的化学、物理、生物因素以及在作业过程中产生的其他职业有害因素。</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第八十六条 本法第二条规定的用人单位以外的单位，产生职业病危害的，其职业病防治活动可以参照本法执行。</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劳务派遣用工单位应当履行本法规定的用人单位的义务。</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中国人民解放军参照执行本法的办法，由国务院、中央军事委员会制定。</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第八十七条 对医疗机构放射性职业病危害控制的监督管理，由卫生行政部门依照本法的规定实施。</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第八十八条 本法自2002年5月1日起施行。</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r w:rsidRPr="00153A71">
        <w:rPr>
          <w:rFonts w:ascii="微软雅黑" w:eastAsia="微软雅黑" w:hAnsi="微软雅黑" w:cs="宋体" w:hint="eastAsia"/>
          <w:color w:val="666666"/>
          <w:kern w:val="0"/>
          <w:sz w:val="19"/>
          <w:szCs w:val="19"/>
        </w:rPr>
        <w:t xml:space="preserve">　</w:t>
      </w:r>
    </w:p>
    <w:p w:rsidR="00153A71" w:rsidRPr="00153A71" w:rsidRDefault="00153A71" w:rsidP="00153A71">
      <w:pPr>
        <w:widowControl/>
        <w:shd w:val="clear" w:color="auto" w:fill="FFFFFF"/>
        <w:spacing w:line="288" w:lineRule="atLeast"/>
        <w:jc w:val="left"/>
        <w:rPr>
          <w:rFonts w:ascii="微软雅黑" w:eastAsia="微软雅黑" w:hAnsi="微软雅黑" w:cs="宋体" w:hint="eastAsia"/>
          <w:color w:val="666666"/>
          <w:kern w:val="0"/>
          <w:sz w:val="19"/>
          <w:szCs w:val="19"/>
        </w:rPr>
      </w:pPr>
    </w:p>
    <w:p w:rsidR="00535BF2" w:rsidRDefault="00535BF2"/>
    <w:sectPr w:rsidR="00535BF2" w:rsidSect="00535B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3A71"/>
    <w:rsid w:val="00153A71"/>
    <w:rsid w:val="00535BF2"/>
    <w:rsid w:val="006908A5"/>
    <w:rsid w:val="009C0854"/>
    <w:rsid w:val="00AA6EB6"/>
    <w:rsid w:val="00CA2A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EB6"/>
    <w:pPr>
      <w:widowControl w:val="0"/>
      <w:jc w:val="both"/>
    </w:pPr>
  </w:style>
  <w:style w:type="paragraph" w:styleId="1">
    <w:name w:val="heading 1"/>
    <w:basedOn w:val="a"/>
    <w:next w:val="a"/>
    <w:link w:val="1Char"/>
    <w:uiPriority w:val="9"/>
    <w:qFormat/>
    <w:rsid w:val="00AA6EB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A6EB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A6EB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A6EB6"/>
    <w:rPr>
      <w:b/>
      <w:bCs/>
      <w:kern w:val="44"/>
      <w:sz w:val="44"/>
      <w:szCs w:val="44"/>
    </w:rPr>
  </w:style>
  <w:style w:type="character" w:customStyle="1" w:styleId="2Char">
    <w:name w:val="标题 2 Char"/>
    <w:basedOn w:val="a0"/>
    <w:link w:val="2"/>
    <w:uiPriority w:val="9"/>
    <w:rsid w:val="00AA6EB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AA6EB6"/>
    <w:rPr>
      <w:b/>
      <w:bCs/>
      <w:sz w:val="32"/>
      <w:szCs w:val="32"/>
    </w:rPr>
  </w:style>
  <w:style w:type="paragraph" w:styleId="a3">
    <w:name w:val="No Spacing"/>
    <w:uiPriority w:val="1"/>
    <w:qFormat/>
    <w:rsid w:val="00AA6EB6"/>
    <w:pPr>
      <w:widowControl w:val="0"/>
      <w:jc w:val="both"/>
    </w:pPr>
  </w:style>
  <w:style w:type="paragraph" w:customStyle="1" w:styleId="fl">
    <w:name w:val="fl"/>
    <w:basedOn w:val="a"/>
    <w:rsid w:val="00153A71"/>
    <w:pPr>
      <w:widowControl/>
      <w:spacing w:before="100" w:beforeAutospacing="1" w:after="100" w:afterAutospacing="1"/>
      <w:jc w:val="left"/>
    </w:pPr>
    <w:rPr>
      <w:rFonts w:ascii="宋体" w:eastAsia="宋体" w:hAnsi="宋体" w:cs="宋体"/>
      <w:kern w:val="0"/>
      <w:sz w:val="24"/>
      <w:szCs w:val="24"/>
    </w:rPr>
  </w:style>
  <w:style w:type="paragraph" w:customStyle="1" w:styleId="fr">
    <w:name w:val="fr"/>
    <w:basedOn w:val="a"/>
    <w:rsid w:val="00153A71"/>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153A7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53A71"/>
    <w:rPr>
      <w:b/>
      <w:bCs/>
    </w:rPr>
  </w:style>
  <w:style w:type="character" w:styleId="a6">
    <w:name w:val="Hyperlink"/>
    <w:basedOn w:val="a0"/>
    <w:uiPriority w:val="99"/>
    <w:semiHidden/>
    <w:unhideWhenUsed/>
    <w:rsid w:val="00153A71"/>
    <w:rPr>
      <w:color w:val="0000FF"/>
      <w:u w:val="single"/>
    </w:rPr>
  </w:style>
</w:styles>
</file>

<file path=word/webSettings.xml><?xml version="1.0" encoding="utf-8"?>
<w:webSettings xmlns:r="http://schemas.openxmlformats.org/officeDocument/2006/relationships" xmlns:w="http://schemas.openxmlformats.org/wordprocessingml/2006/main">
  <w:divs>
    <w:div w:id="1113133592">
      <w:bodyDiv w:val="1"/>
      <w:marLeft w:val="0"/>
      <w:marRight w:val="0"/>
      <w:marTop w:val="0"/>
      <w:marBottom w:val="0"/>
      <w:divBdr>
        <w:top w:val="none" w:sz="0" w:space="0" w:color="auto"/>
        <w:left w:val="none" w:sz="0" w:space="0" w:color="auto"/>
        <w:bottom w:val="none" w:sz="0" w:space="0" w:color="auto"/>
        <w:right w:val="none" w:sz="0" w:space="0" w:color="auto"/>
      </w:divBdr>
      <w:divsChild>
        <w:div w:id="383069235">
          <w:marLeft w:val="0"/>
          <w:marRight w:val="0"/>
          <w:marTop w:val="300"/>
          <w:marBottom w:val="0"/>
          <w:divBdr>
            <w:top w:val="none" w:sz="0" w:space="0" w:color="auto"/>
            <w:left w:val="none" w:sz="0" w:space="0" w:color="auto"/>
            <w:bottom w:val="dashed" w:sz="4" w:space="0" w:color="CCCCCC"/>
            <w:right w:val="none" w:sz="0" w:space="0" w:color="auto"/>
          </w:divBdr>
          <w:divsChild>
            <w:div w:id="88626659">
              <w:marLeft w:val="1200"/>
              <w:marRight w:val="1200"/>
              <w:marTop w:val="0"/>
              <w:marBottom w:val="0"/>
              <w:divBdr>
                <w:top w:val="none" w:sz="0" w:space="0" w:color="auto"/>
                <w:left w:val="none" w:sz="0" w:space="0" w:color="auto"/>
                <w:bottom w:val="none" w:sz="0" w:space="0" w:color="auto"/>
                <w:right w:val="none" w:sz="0" w:space="0" w:color="auto"/>
              </w:divBdr>
            </w:div>
          </w:divsChild>
        </w:div>
        <w:div w:id="1055739774">
          <w:marLeft w:val="0"/>
          <w:marRight w:val="0"/>
          <w:marTop w:val="120"/>
          <w:marBottom w:val="0"/>
          <w:divBdr>
            <w:top w:val="single" w:sz="4" w:space="0" w:color="CCCCCC"/>
            <w:left w:val="single" w:sz="4" w:space="0" w:color="CCCCCC"/>
            <w:bottom w:val="single" w:sz="4" w:space="0" w:color="CCCCCC"/>
            <w:right w:val="single" w:sz="4" w:space="0" w:color="CCCCCC"/>
          </w:divBdr>
        </w:div>
        <w:div w:id="901914790">
          <w:marLeft w:val="240"/>
          <w:marRight w:val="240"/>
          <w:marTop w:val="300"/>
          <w:marBottom w:val="0"/>
          <w:divBdr>
            <w:top w:val="none" w:sz="0" w:space="0" w:color="auto"/>
            <w:left w:val="none" w:sz="0" w:space="0" w:color="auto"/>
            <w:bottom w:val="none" w:sz="0" w:space="0" w:color="auto"/>
            <w:right w:val="none" w:sz="0" w:space="0" w:color="auto"/>
          </w:divBdr>
        </w:div>
        <w:div w:id="1947691220">
          <w:marLeft w:val="0"/>
          <w:marRight w:val="0"/>
          <w:marTop w:val="120"/>
          <w:marBottom w:val="120"/>
          <w:divBdr>
            <w:top w:val="none" w:sz="0" w:space="0" w:color="auto"/>
            <w:left w:val="none" w:sz="0" w:space="0" w:color="auto"/>
            <w:bottom w:val="none" w:sz="0" w:space="0" w:color="auto"/>
            <w:right w:val="none" w:sz="0" w:space="0" w:color="auto"/>
          </w:divBdr>
          <w:divsChild>
            <w:div w:id="4241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ybw.com/" TargetMode="External"/><Relationship Id="rId13" Type="http://schemas.openxmlformats.org/officeDocument/2006/relationships/hyperlink" Target="http://news.zybw.com/flfg/bz/780.html" TargetMode="External"/><Relationship Id="rId18" Type="http://schemas.openxmlformats.org/officeDocument/2006/relationships/hyperlink" Target="http://news.zybw.com/zybgs/jd/11938.html" TargetMode="External"/><Relationship Id="rId3" Type="http://schemas.openxmlformats.org/officeDocument/2006/relationships/webSettings" Target="webSettings.xml"/><Relationship Id="rId7" Type="http://schemas.openxmlformats.org/officeDocument/2006/relationships/hyperlink" Target="http://news.zybw.com/zyws" TargetMode="External"/><Relationship Id="rId12" Type="http://schemas.openxmlformats.org/officeDocument/2006/relationships/hyperlink" Target="http://news.zybw.com/cs/yf/12350.html" TargetMode="External"/><Relationship Id="rId17" Type="http://schemas.openxmlformats.org/officeDocument/2006/relationships/hyperlink" Target="http://news.zybw.com/cs/bj/10575.html" TargetMode="External"/><Relationship Id="rId2" Type="http://schemas.openxmlformats.org/officeDocument/2006/relationships/settings" Target="settings.xml"/><Relationship Id="rId16" Type="http://schemas.openxmlformats.org/officeDocument/2006/relationships/hyperlink" Target="http://news.zybw.com/cs/bj/12734.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news.zybw.com/zybfz" TargetMode="External"/><Relationship Id="rId11" Type="http://schemas.openxmlformats.org/officeDocument/2006/relationships/hyperlink" Target="http://news.zybw.com/zybml/" TargetMode="External"/><Relationship Id="rId5" Type="http://schemas.openxmlformats.org/officeDocument/2006/relationships/hyperlink" Target="http://news.zybw.com/cs/yf/12944.html" TargetMode="External"/><Relationship Id="rId15" Type="http://schemas.openxmlformats.org/officeDocument/2006/relationships/hyperlink" Target="http://news.zybw.com/xw/rdxw/3971.html" TargetMode="External"/><Relationship Id="rId10" Type="http://schemas.openxmlformats.org/officeDocument/2006/relationships/hyperlink" Target="http://news.zybw.com/cs/yf/12964.html" TargetMode="External"/><Relationship Id="rId19" Type="http://schemas.openxmlformats.org/officeDocument/2006/relationships/fontTable" Target="fontTable.xml"/><Relationship Id="rId4" Type="http://schemas.openxmlformats.org/officeDocument/2006/relationships/hyperlink" Target="http://www.zybw.com/" TargetMode="External"/><Relationship Id="rId9" Type="http://schemas.openxmlformats.org/officeDocument/2006/relationships/hyperlink" Target="http://news.zybw.com/cs/bj/10442.html" TargetMode="External"/><Relationship Id="rId14" Type="http://schemas.openxmlformats.org/officeDocument/2006/relationships/hyperlink" Target="http://news.zybw.com/flfg/bz/474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2469</Words>
  <Characters>14078</Characters>
  <Application>Microsoft Office Word</Application>
  <DocSecurity>0</DocSecurity>
  <Lines>117</Lines>
  <Paragraphs>33</Paragraphs>
  <ScaleCrop>false</ScaleCrop>
  <Company/>
  <LinksUpToDate>false</LinksUpToDate>
  <CharactersWithSpaces>16514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2021-04-12T03:55:00Z</dcterms:created>
  <dcterms:modified xsi:type="dcterms:W3CDTF">2021-04-12T03:55:00Z</dcterms:modified>
</cp:coreProperties>
</file>